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634E5" w:rsidRDefault="001634E5" w:rsidP="001634E5">
      <w:pPr>
        <w:pStyle w:val="Title"/>
      </w:pPr>
      <w:r w:rsidRPr="00F96EF1">
        <w:t>ENTERPRISE GEORGIA</w:t>
      </w:r>
    </w:p>
    <w:p w:rsidR="001634E5" w:rsidRDefault="001634E5" w:rsidP="001634E5">
      <w:pPr>
        <w:jc w:val="both"/>
        <w:rPr>
          <w:rFonts w:ascii="Calibri" w:hAnsi="Calibri" w:cs="Calibri"/>
          <w:color w:val="000000"/>
        </w:rPr>
      </w:pPr>
    </w:p>
    <w:p w:rsidR="001634E5" w:rsidRPr="001634E5" w:rsidRDefault="001634E5" w:rsidP="001634E5">
      <w:pPr>
        <w:jc w:val="both"/>
        <w:rPr>
          <w:rFonts w:ascii="Helvetica" w:hAnsi="Helvetica" w:cs="Calibri"/>
          <w:color w:val="000000"/>
          <w:sz w:val="24"/>
        </w:rPr>
      </w:pPr>
      <w:r w:rsidRPr="001634E5">
        <w:rPr>
          <w:rFonts w:ascii="Helvetica" w:hAnsi="Helvetica" w:cs="Calibri"/>
          <w:color w:val="000000"/>
          <w:sz w:val="24"/>
        </w:rPr>
        <w:t>“Enterprise Georgia” is a government economic development Agency operating under Ministry of Economy and Sustainable Development of Georgia.</w:t>
      </w:r>
    </w:p>
    <w:p w:rsidR="001634E5" w:rsidRPr="001634E5" w:rsidRDefault="001634E5" w:rsidP="001634E5">
      <w:pPr>
        <w:jc w:val="both"/>
        <w:rPr>
          <w:rFonts w:ascii="Helvetica" w:hAnsi="Helvetica" w:cs="Calibri"/>
          <w:color w:val="000000"/>
          <w:sz w:val="24"/>
        </w:rPr>
      </w:pPr>
    </w:p>
    <w:p w:rsidR="001634E5" w:rsidRPr="001634E5" w:rsidRDefault="001634E5" w:rsidP="001634E5">
      <w:pPr>
        <w:jc w:val="both"/>
        <w:rPr>
          <w:rFonts w:ascii="Helvetica" w:hAnsi="Helvetica" w:cs="Calibri"/>
          <w:color w:val="000000"/>
          <w:sz w:val="24"/>
        </w:rPr>
      </w:pPr>
      <w:r w:rsidRPr="001634E5">
        <w:rPr>
          <w:rFonts w:ascii="Helvetica" w:hAnsi="Helvetica" w:cs="Calibri"/>
          <w:color w:val="000000"/>
          <w:sz w:val="24"/>
        </w:rPr>
        <w:t>Its ultimate mission is supporting the achievement of long-term strategic goals of the Georgian econ</w:t>
      </w:r>
      <w:r w:rsidR="00525BE9">
        <w:rPr>
          <w:rFonts w:ascii="Helvetica" w:hAnsi="Helvetica" w:cs="Calibri"/>
          <w:color w:val="000000"/>
          <w:sz w:val="24"/>
        </w:rPr>
        <w:t>omy through three major pillars.</w:t>
      </w:r>
      <w:r w:rsidRPr="001634E5">
        <w:rPr>
          <w:rFonts w:ascii="Helvetica" w:hAnsi="Helvetica" w:cs="Calibri"/>
          <w:color w:val="000000"/>
          <w:sz w:val="24"/>
        </w:rPr>
        <w:t xml:space="preserve"> </w:t>
      </w:r>
      <w:r w:rsidR="00525BE9" w:rsidRPr="001634E5">
        <w:rPr>
          <w:rFonts w:ascii="Helvetica" w:hAnsi="Helvetica" w:cs="Calibri"/>
          <w:color w:val="000000"/>
          <w:sz w:val="24"/>
        </w:rPr>
        <w:t>Namely</w:t>
      </w:r>
      <w:r w:rsidRPr="001634E5">
        <w:rPr>
          <w:rFonts w:ascii="Helvetica" w:hAnsi="Helvetica" w:cs="Calibri"/>
          <w:color w:val="000000"/>
          <w:sz w:val="24"/>
        </w:rPr>
        <w:t xml:space="preserve">: </w:t>
      </w:r>
    </w:p>
    <w:p w:rsidR="001634E5" w:rsidRPr="001634E5" w:rsidRDefault="001634E5" w:rsidP="001634E5">
      <w:pPr>
        <w:jc w:val="both"/>
        <w:rPr>
          <w:rFonts w:ascii="Helvetica" w:hAnsi="Helvetica" w:cs="Calibri"/>
          <w:color w:val="000000"/>
          <w:sz w:val="24"/>
        </w:rPr>
      </w:pPr>
      <w:r w:rsidRPr="001634E5">
        <w:rPr>
          <w:rFonts w:ascii="Helvetica" w:hAnsi="Helvetica" w:cs="Calibri"/>
          <w:color w:val="000000"/>
          <w:sz w:val="24"/>
        </w:rPr>
        <w:t xml:space="preserve">Enterprise Georgia – </w:t>
      </w:r>
      <w:r w:rsidRPr="001634E5">
        <w:rPr>
          <w:rFonts w:ascii="Helvetica" w:hAnsi="Helvetica" w:cs="Calibri"/>
          <w:b/>
          <w:color w:val="000000"/>
          <w:sz w:val="24"/>
        </w:rPr>
        <w:t>Business</w:t>
      </w:r>
    </w:p>
    <w:p w:rsidR="001634E5" w:rsidRPr="001634E5" w:rsidRDefault="001634E5" w:rsidP="001634E5">
      <w:pPr>
        <w:jc w:val="both"/>
        <w:rPr>
          <w:rFonts w:ascii="Helvetica" w:hAnsi="Helvetica" w:cs="Calibri"/>
          <w:color w:val="000000"/>
          <w:sz w:val="24"/>
        </w:rPr>
      </w:pPr>
      <w:r w:rsidRPr="001634E5">
        <w:rPr>
          <w:rFonts w:ascii="Helvetica" w:hAnsi="Helvetica" w:cs="Calibri"/>
          <w:color w:val="000000"/>
          <w:sz w:val="24"/>
        </w:rPr>
        <w:t xml:space="preserve">Enterprise Georgia – </w:t>
      </w:r>
      <w:r w:rsidRPr="001634E5">
        <w:rPr>
          <w:rFonts w:ascii="Helvetica" w:hAnsi="Helvetica" w:cs="Calibri"/>
          <w:b/>
          <w:color w:val="000000"/>
          <w:sz w:val="24"/>
        </w:rPr>
        <w:t>Invest</w:t>
      </w:r>
      <w:r w:rsidRPr="001634E5">
        <w:rPr>
          <w:rFonts w:ascii="Helvetica" w:hAnsi="Helvetica" w:cs="Calibri"/>
          <w:color w:val="000000"/>
          <w:sz w:val="24"/>
        </w:rPr>
        <w:t xml:space="preserve"> &amp;</w:t>
      </w:r>
    </w:p>
    <w:p w:rsidR="001634E5" w:rsidRPr="001634E5" w:rsidRDefault="001634E5" w:rsidP="001634E5">
      <w:pPr>
        <w:jc w:val="both"/>
        <w:rPr>
          <w:rFonts w:ascii="Helvetica" w:hAnsi="Helvetica" w:cs="Calibri"/>
          <w:color w:val="000000"/>
          <w:sz w:val="24"/>
        </w:rPr>
      </w:pPr>
      <w:r w:rsidRPr="001634E5">
        <w:rPr>
          <w:rFonts w:ascii="Helvetica" w:hAnsi="Helvetica" w:cs="Calibri"/>
          <w:color w:val="000000"/>
          <w:sz w:val="24"/>
        </w:rPr>
        <w:t xml:space="preserve">Enterprise Georgia – </w:t>
      </w:r>
      <w:r w:rsidRPr="001634E5">
        <w:rPr>
          <w:rFonts w:ascii="Helvetica" w:hAnsi="Helvetica" w:cs="Calibri"/>
          <w:b/>
          <w:color w:val="000000"/>
          <w:sz w:val="24"/>
        </w:rPr>
        <w:t>Export</w:t>
      </w:r>
    </w:p>
    <w:p w:rsidR="001634E5" w:rsidRPr="001634E5" w:rsidRDefault="001634E5" w:rsidP="001634E5">
      <w:pPr>
        <w:jc w:val="both"/>
        <w:rPr>
          <w:rFonts w:ascii="Helvetica" w:hAnsi="Helvetica" w:cs="Calibri"/>
          <w:color w:val="000000"/>
          <w:sz w:val="24"/>
        </w:rPr>
      </w:pPr>
    </w:p>
    <w:p w:rsidR="001634E5" w:rsidRPr="001634E5" w:rsidRDefault="001634E5" w:rsidP="001634E5">
      <w:pPr>
        <w:jc w:val="both"/>
        <w:rPr>
          <w:rFonts w:ascii="Helvetica" w:hAnsi="Helvetica" w:cs="Calibri"/>
          <w:color w:val="000000"/>
          <w:sz w:val="24"/>
        </w:rPr>
      </w:pPr>
      <w:r w:rsidRPr="001634E5">
        <w:rPr>
          <w:rFonts w:ascii="Helvetica" w:hAnsi="Helvetica" w:cs="Calibri"/>
          <w:color w:val="000000"/>
          <w:sz w:val="24"/>
        </w:rPr>
        <w:t>The agency focuses on increasing the competitiveness of private sector, enhancing country’s export potential and promoting/supporting foreign direct investments in Georgia.</w:t>
      </w:r>
    </w:p>
    <w:p w:rsidR="001634E5" w:rsidRPr="001634E5" w:rsidRDefault="001634E5" w:rsidP="001634E5">
      <w:pPr>
        <w:jc w:val="both"/>
        <w:rPr>
          <w:rFonts w:ascii="Helvetica" w:hAnsi="Helvetica" w:cs="Calibri"/>
          <w:color w:val="000000"/>
          <w:sz w:val="24"/>
        </w:rPr>
      </w:pPr>
      <w:r w:rsidRPr="001634E5">
        <w:rPr>
          <w:rFonts w:ascii="Helvetica" w:hAnsi="Helvetica" w:cs="Calibri"/>
          <w:color w:val="000000"/>
          <w:sz w:val="24"/>
        </w:rPr>
        <w:t xml:space="preserve"> </w:t>
      </w:r>
    </w:p>
    <w:p w:rsidR="001634E5" w:rsidRPr="001634E5" w:rsidRDefault="001634E5" w:rsidP="001634E5">
      <w:pPr>
        <w:jc w:val="both"/>
        <w:rPr>
          <w:rFonts w:ascii="Helvetica" w:hAnsi="Helvetica" w:cs="Calibri"/>
          <w:color w:val="000000"/>
          <w:sz w:val="24"/>
        </w:rPr>
      </w:pPr>
      <w:r w:rsidRPr="001634E5">
        <w:rPr>
          <w:rFonts w:ascii="Helvetica" w:hAnsi="Helvetica" w:cs="Calibri"/>
          <w:b/>
          <w:color w:val="000000"/>
          <w:sz w:val="24"/>
        </w:rPr>
        <w:t>The Business division</w:t>
      </w:r>
      <w:r w:rsidRPr="001634E5">
        <w:rPr>
          <w:rFonts w:ascii="Helvetica" w:hAnsi="Helvetica" w:cs="Calibri"/>
          <w:color w:val="000000"/>
          <w:sz w:val="24"/>
        </w:rPr>
        <w:t xml:space="preserve"> of the agency aims to develop entrepreneurship in Georgia by supporting entrepreneurs, creating new enterprises and promoting the expansion or re-equipment of existing enterprises. </w:t>
      </w:r>
    </w:p>
    <w:p w:rsidR="001634E5" w:rsidRPr="001634E5" w:rsidRDefault="001634E5" w:rsidP="001634E5">
      <w:pPr>
        <w:jc w:val="both"/>
        <w:rPr>
          <w:rFonts w:ascii="Helvetica" w:hAnsi="Helvetica" w:cs="Calibri"/>
          <w:color w:val="000000"/>
          <w:sz w:val="24"/>
        </w:rPr>
      </w:pPr>
    </w:p>
    <w:p w:rsidR="001634E5" w:rsidRPr="001634E5" w:rsidRDefault="001634E5" w:rsidP="001634E5">
      <w:pPr>
        <w:jc w:val="both"/>
        <w:rPr>
          <w:rFonts w:ascii="Helvetica" w:hAnsi="Helvetica" w:cs="Calibri"/>
          <w:color w:val="000000"/>
          <w:sz w:val="24"/>
        </w:rPr>
      </w:pPr>
      <w:r w:rsidRPr="001634E5">
        <w:rPr>
          <w:rFonts w:ascii="Helvetica" w:hAnsi="Helvetica" w:cs="Calibri"/>
          <w:b/>
          <w:color w:val="000000"/>
          <w:sz w:val="24"/>
        </w:rPr>
        <w:t>The Export division</w:t>
      </w:r>
      <w:r w:rsidRPr="001634E5">
        <w:rPr>
          <w:rFonts w:ascii="Helvetica" w:hAnsi="Helvetica" w:cs="Calibri"/>
          <w:color w:val="000000"/>
          <w:sz w:val="24"/>
        </w:rPr>
        <w:t xml:space="preserve"> is engaged in promoting the export potential of the country in order to increase the competitiveness of local products on international markets and the export volume of domestic products. </w:t>
      </w:r>
    </w:p>
    <w:p w:rsidR="001634E5" w:rsidRPr="001634E5" w:rsidRDefault="001634E5" w:rsidP="001634E5">
      <w:pPr>
        <w:jc w:val="both"/>
        <w:rPr>
          <w:rFonts w:ascii="Helvetica" w:hAnsi="Helvetica" w:cs="Calibri"/>
          <w:color w:val="000000"/>
          <w:sz w:val="24"/>
        </w:rPr>
      </w:pPr>
    </w:p>
    <w:p w:rsidR="001634E5" w:rsidRPr="001634E5" w:rsidRDefault="001634E5" w:rsidP="001634E5">
      <w:pPr>
        <w:jc w:val="both"/>
        <w:rPr>
          <w:rFonts w:ascii="Helvetica" w:hAnsi="Helvetica" w:cs="Calibri"/>
          <w:color w:val="000000"/>
          <w:sz w:val="24"/>
        </w:rPr>
      </w:pPr>
      <w:r w:rsidRPr="001634E5">
        <w:rPr>
          <w:rFonts w:ascii="Helvetica" w:hAnsi="Helvetica" w:cs="Calibri"/>
          <w:b/>
          <w:color w:val="000000"/>
          <w:sz w:val="24"/>
        </w:rPr>
        <w:t>The Invest division</w:t>
      </w:r>
      <w:r w:rsidRPr="001634E5">
        <w:rPr>
          <w:rFonts w:ascii="Helvetica" w:hAnsi="Helvetica" w:cs="Calibri"/>
          <w:color w:val="000000"/>
          <w:sz w:val="24"/>
        </w:rPr>
        <w:t xml:space="preserve"> plays a role of moderator between foreign investors and the Government of Georgia, ensuring that the investor gets different types of updated information and has means of effective communication with the Government bodies. The aim of the Invest division is to attract, promote and develop direct foreign investments in Georgia. It serves as a “One-stop-shop” for investors to support companies before, during &amp; after investment process.</w:t>
      </w:r>
    </w:p>
    <w:p w:rsidR="001634E5" w:rsidRPr="001634E5" w:rsidRDefault="001634E5" w:rsidP="001634E5">
      <w:pPr>
        <w:jc w:val="both"/>
        <w:rPr>
          <w:rFonts w:ascii="Helvetica" w:hAnsi="Helvetica" w:cs="Calibri"/>
          <w:color w:val="000000"/>
          <w:sz w:val="24"/>
        </w:rPr>
      </w:pPr>
    </w:p>
    <w:p w:rsidR="001634E5" w:rsidRPr="001634E5" w:rsidRDefault="001634E5" w:rsidP="001634E5">
      <w:pPr>
        <w:rPr>
          <w:rFonts w:ascii="Helvetica" w:hAnsi="Helvetica"/>
          <w:sz w:val="24"/>
        </w:rPr>
      </w:pPr>
    </w:p>
    <w:p w:rsidR="006C19CE" w:rsidRPr="00E94AAC" w:rsidRDefault="006C19CE" w:rsidP="00E94AAC"/>
    <w:sectPr w:rsidR="006C19CE" w:rsidRPr="00E94AAC" w:rsidSect="001E163C">
      <w:headerReference w:type="even" r:id="rId8"/>
      <w:headerReference w:type="default" r:id="rId9"/>
      <w:footerReference w:type="even" r:id="rId10"/>
      <w:footerReference w:type="default" r:id="rId11"/>
      <w:headerReference w:type="first" r:id="rId12"/>
      <w:footerReference w:type="first" r:id="rId13"/>
      <w:pgSz w:w="12240" w:h="15840"/>
      <w:pgMar w:top="270" w:right="99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D43" w:rsidRDefault="00CA4D43" w:rsidP="00AF187D">
      <w:pPr>
        <w:spacing w:after="0" w:line="240" w:lineRule="auto"/>
      </w:pPr>
      <w:r>
        <w:separator/>
      </w:r>
    </w:p>
  </w:endnote>
  <w:endnote w:type="continuationSeparator" w:id="0">
    <w:p w:rsidR="00CA4D43" w:rsidRDefault="00CA4D43" w:rsidP="00AF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A5" w:rsidRDefault="00B02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A5" w:rsidRDefault="00B02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A5" w:rsidRDefault="00B02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D43" w:rsidRDefault="00CA4D43" w:rsidP="00AF187D">
      <w:pPr>
        <w:spacing w:after="0" w:line="240" w:lineRule="auto"/>
      </w:pPr>
      <w:r>
        <w:separator/>
      </w:r>
    </w:p>
  </w:footnote>
  <w:footnote w:type="continuationSeparator" w:id="0">
    <w:p w:rsidR="00CA4D43" w:rsidRDefault="00CA4D43" w:rsidP="00AF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A5" w:rsidRDefault="00CA4D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37594" o:spid="_x0000_s2050" type="#_x0000_t75" style="position:absolute;margin-left:0;margin-top:0;width:498.05pt;height:291.2pt;z-index:-251656192;mso-position-horizontal:center;mso-position-horizontal-relative:margin;mso-position-vertical:center;mso-position-vertical-relative:margin" o:allowincell="f">
          <v:imagedata r:id="rId1" o:title="ENTERPRISE GEORGIA_logo_ENG_p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2052611552"/>
      <w:docPartObj>
        <w:docPartGallery w:val="Page Numbers (Top of Page)"/>
        <w:docPartUnique/>
      </w:docPartObj>
    </w:sdtPr>
    <w:sdtEndPr>
      <w:rPr>
        <w:spacing w:val="60"/>
      </w:rPr>
    </w:sdtEndPr>
    <w:sdtContent>
      <w:p w:rsidR="00AF187D" w:rsidRPr="00AF187D" w:rsidRDefault="00CA4D43">
        <w:pPr>
          <w:pStyle w:val="Header"/>
          <w:pBdr>
            <w:bottom w:val="single" w:sz="4" w:space="1" w:color="D9D9D9" w:themeColor="background1" w:themeShade="D9"/>
          </w:pBdr>
          <w:rPr>
            <w:b/>
            <w:bCs/>
            <w:color w:val="0070C0"/>
          </w:rPr>
        </w:pPr>
        <w:r>
          <w:rPr>
            <w:rFonts w:ascii="Sylfaen" w:hAnsi="Sylfaen"/>
            <w:noProof/>
            <w:color w:val="0070C0"/>
            <w:spacing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37595" o:spid="_x0000_s2051" type="#_x0000_t75" style="position:absolute;margin-left:0;margin-top:0;width:498.05pt;height:291.2pt;z-index:-251655168;mso-position-horizontal:center;mso-position-horizontal-relative:margin;mso-position-vertical:center;mso-position-vertical-relative:margin" o:allowincell="f">
              <v:imagedata r:id="rId1" o:title="ENTERPRISE GEORGIA_logo_ENG_png" gain="19661f" blacklevel="22938f"/>
              <w10:wrap anchorx="margin" anchory="margin"/>
            </v:shape>
          </w:pict>
        </w:r>
        <w:r w:rsidR="00D12B61" w:rsidRPr="00CD165D">
          <w:rPr>
            <w:rFonts w:ascii="Sylfaen" w:hAnsi="Sylfaen"/>
            <w:noProof/>
            <w:color w:val="0070C0"/>
            <w:spacing w:val="60"/>
          </w:rPr>
          <w:drawing>
            <wp:anchor distT="0" distB="0" distL="114300" distR="114300" simplePos="0" relativeHeight="251658240" behindDoc="0" locked="0" layoutInCell="1" allowOverlap="1">
              <wp:simplePos x="0" y="0"/>
              <wp:positionH relativeFrom="margin">
                <wp:align>right</wp:align>
              </wp:positionH>
              <wp:positionV relativeFrom="paragraph">
                <wp:posOffset>-663956</wp:posOffset>
              </wp:positionV>
              <wp:extent cx="1335024" cy="1335024"/>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uS5scr_400x400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5024" cy="1335024"/>
                      </a:xfrm>
                      <a:prstGeom prst="rect">
                        <a:avLst/>
                      </a:prstGeom>
                    </pic:spPr>
                  </pic:pic>
                </a:graphicData>
              </a:graphic>
              <wp14:sizeRelH relativeFrom="page">
                <wp14:pctWidth>0</wp14:pctWidth>
              </wp14:sizeRelH>
              <wp14:sizeRelV relativeFrom="page">
                <wp14:pctHeight>0</wp14:pctHeight>
              </wp14:sizeRelV>
            </wp:anchor>
          </w:drawing>
        </w:r>
        <w:proofErr w:type="spellStart"/>
        <w:r w:rsidR="00CD165D" w:rsidRPr="00CD165D">
          <w:rPr>
            <w:rFonts w:ascii="Sylfaen" w:hAnsi="Sylfaen"/>
            <w:color w:val="0070C0"/>
            <w:spacing w:val="60"/>
            <w:lang w:val="ka-GE"/>
          </w:rPr>
          <w:t>Page</w:t>
        </w:r>
        <w:proofErr w:type="spellEnd"/>
        <w:r w:rsidR="00CD165D" w:rsidRPr="00CD165D">
          <w:rPr>
            <w:rFonts w:ascii="Sylfaen" w:hAnsi="Sylfaen"/>
            <w:color w:val="0070C0"/>
            <w:spacing w:val="60"/>
            <w:lang w:val="ka-GE"/>
          </w:rPr>
          <w:t xml:space="preserve"> </w:t>
        </w:r>
        <w:r w:rsidR="00AF187D" w:rsidRPr="00AF187D">
          <w:rPr>
            <w:color w:val="0070C0"/>
          </w:rPr>
          <w:fldChar w:fldCharType="begin"/>
        </w:r>
        <w:r w:rsidR="00AF187D" w:rsidRPr="00AF187D">
          <w:rPr>
            <w:color w:val="0070C0"/>
          </w:rPr>
          <w:instrText xml:space="preserve"> PAGE   \* MERGEFORMAT </w:instrText>
        </w:r>
        <w:r w:rsidR="00AF187D" w:rsidRPr="00AF187D">
          <w:rPr>
            <w:color w:val="0070C0"/>
          </w:rPr>
          <w:fldChar w:fldCharType="separate"/>
        </w:r>
        <w:r w:rsidR="00525BE9" w:rsidRPr="00525BE9">
          <w:rPr>
            <w:b/>
            <w:bCs/>
            <w:noProof/>
            <w:color w:val="0070C0"/>
          </w:rPr>
          <w:t>1</w:t>
        </w:r>
        <w:r w:rsidR="00AF187D" w:rsidRPr="00AF187D">
          <w:rPr>
            <w:b/>
            <w:bCs/>
            <w:noProof/>
            <w:color w:val="0070C0"/>
          </w:rPr>
          <w:fldChar w:fldCharType="end"/>
        </w:r>
        <w:r w:rsidR="00AF187D" w:rsidRPr="00AF187D">
          <w:rPr>
            <w:b/>
            <w:bCs/>
            <w:color w:val="0070C0"/>
          </w:rPr>
          <w:t xml:space="preserve"> | </w:t>
        </w:r>
      </w:p>
    </w:sdtContent>
  </w:sdt>
  <w:p w:rsidR="00AF187D" w:rsidRDefault="00AF1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A5" w:rsidRDefault="00CA4D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37593" o:spid="_x0000_s2049" type="#_x0000_t75" style="position:absolute;margin-left:0;margin-top:0;width:498.05pt;height:291.2pt;z-index:-251657216;mso-position-horizontal:center;mso-position-horizontal-relative:margin;mso-position-vertical:center;mso-position-vertical-relative:margin" o:allowincell="f">
          <v:imagedata r:id="rId1" o:title="ENTERPRISE GEORGIA_logo_ENG_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41.75pt;height:141.75pt" o:bullet="t">
        <v:imagedata r:id="rId1" o:title="artC090"/>
      </v:shape>
    </w:pict>
  </w:numPicBullet>
  <w:abstractNum w:abstractNumId="0" w15:restartNumberingAfterBreak="0">
    <w:nsid w:val="04AB51D3"/>
    <w:multiLevelType w:val="hybridMultilevel"/>
    <w:tmpl w:val="D3108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27EFF"/>
    <w:multiLevelType w:val="hybridMultilevel"/>
    <w:tmpl w:val="F1A00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8B2576"/>
    <w:multiLevelType w:val="hybridMultilevel"/>
    <w:tmpl w:val="B914AA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4E0B"/>
    <w:multiLevelType w:val="hybridMultilevel"/>
    <w:tmpl w:val="618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9256C"/>
    <w:multiLevelType w:val="hybridMultilevel"/>
    <w:tmpl w:val="A7E8F2D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18924D42"/>
    <w:multiLevelType w:val="singleLevel"/>
    <w:tmpl w:val="A6EE71F0"/>
    <w:lvl w:ilvl="0">
      <w:start w:val="1"/>
      <w:numFmt w:val="decimal"/>
      <w:pStyle w:val="Para"/>
      <w:lvlText w:val="%1."/>
      <w:lvlJc w:val="left"/>
      <w:pPr>
        <w:tabs>
          <w:tab w:val="num" w:pos="426"/>
        </w:tabs>
        <w:ind w:left="426" w:firstLine="0"/>
      </w:pPr>
      <w:rPr>
        <w:rFonts w:hint="default"/>
        <w:b w:val="0"/>
        <w:i w:val="0"/>
        <w:color w:val="auto"/>
        <w:sz w:val="22"/>
      </w:rPr>
    </w:lvl>
  </w:abstractNum>
  <w:abstractNum w:abstractNumId="6" w15:restartNumberingAfterBreak="0">
    <w:nsid w:val="19881CE4"/>
    <w:multiLevelType w:val="hybridMultilevel"/>
    <w:tmpl w:val="2BE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B79E4"/>
    <w:multiLevelType w:val="hybridMultilevel"/>
    <w:tmpl w:val="D0445F7C"/>
    <w:lvl w:ilvl="0" w:tplc="04090003">
      <w:start w:val="1"/>
      <w:numFmt w:val="bullet"/>
      <w:lvlText w:val="o"/>
      <w:lvlJc w:val="left"/>
      <w:pPr>
        <w:ind w:left="720" w:hanging="360"/>
      </w:pPr>
      <w:rPr>
        <w:rFonts w:ascii="Courier New" w:hAnsi="Courier New" w:cs="Courier New"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55CE8"/>
    <w:multiLevelType w:val="hybridMultilevel"/>
    <w:tmpl w:val="654A39F0"/>
    <w:lvl w:ilvl="0" w:tplc="A3021D94">
      <w:start w:val="4"/>
      <w:numFmt w:val="bullet"/>
      <w:lvlText w:val="-"/>
      <w:lvlJc w:val="left"/>
      <w:pPr>
        <w:ind w:left="720" w:hanging="360"/>
      </w:pPr>
      <w:rPr>
        <w:rFonts w:ascii="Times New Roman" w:eastAsia="Times New Roman" w:hAnsi="Times New Roman" w:cs="Times New Roman"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D19D9"/>
    <w:multiLevelType w:val="hybridMultilevel"/>
    <w:tmpl w:val="53D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F0F94"/>
    <w:multiLevelType w:val="hybridMultilevel"/>
    <w:tmpl w:val="C838B954"/>
    <w:lvl w:ilvl="0" w:tplc="A3021D94">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C19DA"/>
    <w:multiLevelType w:val="hybridMultilevel"/>
    <w:tmpl w:val="EEE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A42DE"/>
    <w:multiLevelType w:val="hybridMultilevel"/>
    <w:tmpl w:val="1DC8F07C"/>
    <w:lvl w:ilvl="0" w:tplc="04090001">
      <w:start w:val="1"/>
      <w:numFmt w:val="bullet"/>
      <w:lvlText w:val=""/>
      <w:lvlJc w:val="left"/>
      <w:pPr>
        <w:ind w:left="720" w:hanging="360"/>
      </w:pPr>
      <w:rPr>
        <w:rFonts w:ascii="Symbol" w:hAnsi="Symbol" w:hint="default"/>
      </w:rPr>
    </w:lvl>
    <w:lvl w:ilvl="1" w:tplc="D5443D5C">
      <w:numFmt w:val="bullet"/>
      <w:lvlText w:val="-"/>
      <w:lvlJc w:val="left"/>
      <w:pPr>
        <w:ind w:left="1995" w:hanging="915"/>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B218A2"/>
    <w:multiLevelType w:val="hybridMultilevel"/>
    <w:tmpl w:val="1AA6B992"/>
    <w:lvl w:ilvl="0" w:tplc="F53A5382">
      <w:start w:val="1"/>
      <w:numFmt w:val="bullet"/>
      <w:lvlText w:val=""/>
      <w:lvlJc w:val="left"/>
      <w:pPr>
        <w:ind w:left="720" w:hanging="360"/>
      </w:pPr>
      <w:rPr>
        <w:rFonts w:ascii="Symbol" w:hAnsi="Symbol"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F434E"/>
    <w:multiLevelType w:val="hybridMultilevel"/>
    <w:tmpl w:val="ACF8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F760D"/>
    <w:multiLevelType w:val="hybridMultilevel"/>
    <w:tmpl w:val="451462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C5EFA"/>
    <w:multiLevelType w:val="hybridMultilevel"/>
    <w:tmpl w:val="E0EC3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F67FB"/>
    <w:multiLevelType w:val="hybridMultilevel"/>
    <w:tmpl w:val="6CDC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B5054"/>
    <w:multiLevelType w:val="hybridMultilevel"/>
    <w:tmpl w:val="CB6A2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8B3627"/>
    <w:multiLevelType w:val="hybridMultilevel"/>
    <w:tmpl w:val="78362EEE"/>
    <w:lvl w:ilvl="0" w:tplc="EDE2947C">
      <w:start w:val="1"/>
      <w:numFmt w:val="bullet"/>
      <w:lvlText w:val=""/>
      <w:lvlPicBulletId w:val="0"/>
      <w:lvlJc w:val="left"/>
      <w:pPr>
        <w:tabs>
          <w:tab w:val="num" w:pos="720"/>
        </w:tabs>
        <w:ind w:left="720" w:hanging="360"/>
      </w:pPr>
      <w:rPr>
        <w:rFonts w:ascii="Symbol" w:hAnsi="Symbol" w:hint="default"/>
      </w:rPr>
    </w:lvl>
    <w:lvl w:ilvl="1" w:tplc="FF84FB5C" w:tentative="1">
      <w:start w:val="1"/>
      <w:numFmt w:val="bullet"/>
      <w:lvlText w:val=""/>
      <w:lvlPicBulletId w:val="0"/>
      <w:lvlJc w:val="left"/>
      <w:pPr>
        <w:tabs>
          <w:tab w:val="num" w:pos="1440"/>
        </w:tabs>
        <w:ind w:left="1440" w:hanging="360"/>
      </w:pPr>
      <w:rPr>
        <w:rFonts w:ascii="Symbol" w:hAnsi="Symbol" w:hint="default"/>
      </w:rPr>
    </w:lvl>
    <w:lvl w:ilvl="2" w:tplc="BBBA7A28" w:tentative="1">
      <w:start w:val="1"/>
      <w:numFmt w:val="bullet"/>
      <w:lvlText w:val=""/>
      <w:lvlPicBulletId w:val="0"/>
      <w:lvlJc w:val="left"/>
      <w:pPr>
        <w:tabs>
          <w:tab w:val="num" w:pos="2160"/>
        </w:tabs>
        <w:ind w:left="2160" w:hanging="360"/>
      </w:pPr>
      <w:rPr>
        <w:rFonts w:ascii="Symbol" w:hAnsi="Symbol" w:hint="default"/>
      </w:rPr>
    </w:lvl>
    <w:lvl w:ilvl="3" w:tplc="ECBA354A" w:tentative="1">
      <w:start w:val="1"/>
      <w:numFmt w:val="bullet"/>
      <w:lvlText w:val=""/>
      <w:lvlPicBulletId w:val="0"/>
      <w:lvlJc w:val="left"/>
      <w:pPr>
        <w:tabs>
          <w:tab w:val="num" w:pos="2880"/>
        </w:tabs>
        <w:ind w:left="2880" w:hanging="360"/>
      </w:pPr>
      <w:rPr>
        <w:rFonts w:ascii="Symbol" w:hAnsi="Symbol" w:hint="default"/>
      </w:rPr>
    </w:lvl>
    <w:lvl w:ilvl="4" w:tplc="E946D696" w:tentative="1">
      <w:start w:val="1"/>
      <w:numFmt w:val="bullet"/>
      <w:lvlText w:val=""/>
      <w:lvlPicBulletId w:val="0"/>
      <w:lvlJc w:val="left"/>
      <w:pPr>
        <w:tabs>
          <w:tab w:val="num" w:pos="3600"/>
        </w:tabs>
        <w:ind w:left="3600" w:hanging="360"/>
      </w:pPr>
      <w:rPr>
        <w:rFonts w:ascii="Symbol" w:hAnsi="Symbol" w:hint="default"/>
      </w:rPr>
    </w:lvl>
    <w:lvl w:ilvl="5" w:tplc="D02A5338" w:tentative="1">
      <w:start w:val="1"/>
      <w:numFmt w:val="bullet"/>
      <w:lvlText w:val=""/>
      <w:lvlPicBulletId w:val="0"/>
      <w:lvlJc w:val="left"/>
      <w:pPr>
        <w:tabs>
          <w:tab w:val="num" w:pos="4320"/>
        </w:tabs>
        <w:ind w:left="4320" w:hanging="360"/>
      </w:pPr>
      <w:rPr>
        <w:rFonts w:ascii="Symbol" w:hAnsi="Symbol" w:hint="default"/>
      </w:rPr>
    </w:lvl>
    <w:lvl w:ilvl="6" w:tplc="F54E4B9A" w:tentative="1">
      <w:start w:val="1"/>
      <w:numFmt w:val="bullet"/>
      <w:lvlText w:val=""/>
      <w:lvlPicBulletId w:val="0"/>
      <w:lvlJc w:val="left"/>
      <w:pPr>
        <w:tabs>
          <w:tab w:val="num" w:pos="5040"/>
        </w:tabs>
        <w:ind w:left="5040" w:hanging="360"/>
      </w:pPr>
      <w:rPr>
        <w:rFonts w:ascii="Symbol" w:hAnsi="Symbol" w:hint="default"/>
      </w:rPr>
    </w:lvl>
    <w:lvl w:ilvl="7" w:tplc="C88AD506" w:tentative="1">
      <w:start w:val="1"/>
      <w:numFmt w:val="bullet"/>
      <w:lvlText w:val=""/>
      <w:lvlPicBulletId w:val="0"/>
      <w:lvlJc w:val="left"/>
      <w:pPr>
        <w:tabs>
          <w:tab w:val="num" w:pos="5760"/>
        </w:tabs>
        <w:ind w:left="5760" w:hanging="360"/>
      </w:pPr>
      <w:rPr>
        <w:rFonts w:ascii="Symbol" w:hAnsi="Symbol" w:hint="default"/>
      </w:rPr>
    </w:lvl>
    <w:lvl w:ilvl="8" w:tplc="CEB47D0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3EB31BC6"/>
    <w:multiLevelType w:val="hybridMultilevel"/>
    <w:tmpl w:val="ACE2F9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75C4770"/>
    <w:multiLevelType w:val="hybridMultilevel"/>
    <w:tmpl w:val="B94E80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0D51"/>
    <w:multiLevelType w:val="hybridMultilevel"/>
    <w:tmpl w:val="29D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174F9"/>
    <w:multiLevelType w:val="hybridMultilevel"/>
    <w:tmpl w:val="6EDEC952"/>
    <w:lvl w:ilvl="0" w:tplc="F5DA3F56">
      <w:start w:val="1"/>
      <w:numFmt w:val="bullet"/>
      <w:lvlText w:val=""/>
      <w:lvlPicBulletId w:val="0"/>
      <w:lvlJc w:val="left"/>
      <w:pPr>
        <w:tabs>
          <w:tab w:val="num" w:pos="720"/>
        </w:tabs>
        <w:ind w:left="720" w:hanging="360"/>
      </w:pPr>
      <w:rPr>
        <w:rFonts w:ascii="Symbol" w:hAnsi="Symbol" w:hint="default"/>
      </w:rPr>
    </w:lvl>
    <w:lvl w:ilvl="1" w:tplc="343C62E4" w:tentative="1">
      <w:start w:val="1"/>
      <w:numFmt w:val="bullet"/>
      <w:lvlText w:val=""/>
      <w:lvlPicBulletId w:val="0"/>
      <w:lvlJc w:val="left"/>
      <w:pPr>
        <w:tabs>
          <w:tab w:val="num" w:pos="1440"/>
        </w:tabs>
        <w:ind w:left="1440" w:hanging="360"/>
      </w:pPr>
      <w:rPr>
        <w:rFonts w:ascii="Symbol" w:hAnsi="Symbol" w:hint="default"/>
      </w:rPr>
    </w:lvl>
    <w:lvl w:ilvl="2" w:tplc="53901140" w:tentative="1">
      <w:start w:val="1"/>
      <w:numFmt w:val="bullet"/>
      <w:lvlText w:val=""/>
      <w:lvlPicBulletId w:val="0"/>
      <w:lvlJc w:val="left"/>
      <w:pPr>
        <w:tabs>
          <w:tab w:val="num" w:pos="2160"/>
        </w:tabs>
        <w:ind w:left="2160" w:hanging="360"/>
      </w:pPr>
      <w:rPr>
        <w:rFonts w:ascii="Symbol" w:hAnsi="Symbol" w:hint="default"/>
      </w:rPr>
    </w:lvl>
    <w:lvl w:ilvl="3" w:tplc="0BFC04F2" w:tentative="1">
      <w:start w:val="1"/>
      <w:numFmt w:val="bullet"/>
      <w:lvlText w:val=""/>
      <w:lvlPicBulletId w:val="0"/>
      <w:lvlJc w:val="left"/>
      <w:pPr>
        <w:tabs>
          <w:tab w:val="num" w:pos="2880"/>
        </w:tabs>
        <w:ind w:left="2880" w:hanging="360"/>
      </w:pPr>
      <w:rPr>
        <w:rFonts w:ascii="Symbol" w:hAnsi="Symbol" w:hint="default"/>
      </w:rPr>
    </w:lvl>
    <w:lvl w:ilvl="4" w:tplc="0254B1E6" w:tentative="1">
      <w:start w:val="1"/>
      <w:numFmt w:val="bullet"/>
      <w:lvlText w:val=""/>
      <w:lvlPicBulletId w:val="0"/>
      <w:lvlJc w:val="left"/>
      <w:pPr>
        <w:tabs>
          <w:tab w:val="num" w:pos="3600"/>
        </w:tabs>
        <w:ind w:left="3600" w:hanging="360"/>
      </w:pPr>
      <w:rPr>
        <w:rFonts w:ascii="Symbol" w:hAnsi="Symbol" w:hint="default"/>
      </w:rPr>
    </w:lvl>
    <w:lvl w:ilvl="5" w:tplc="5E7C5640" w:tentative="1">
      <w:start w:val="1"/>
      <w:numFmt w:val="bullet"/>
      <w:lvlText w:val=""/>
      <w:lvlPicBulletId w:val="0"/>
      <w:lvlJc w:val="left"/>
      <w:pPr>
        <w:tabs>
          <w:tab w:val="num" w:pos="4320"/>
        </w:tabs>
        <w:ind w:left="4320" w:hanging="360"/>
      </w:pPr>
      <w:rPr>
        <w:rFonts w:ascii="Symbol" w:hAnsi="Symbol" w:hint="default"/>
      </w:rPr>
    </w:lvl>
    <w:lvl w:ilvl="6" w:tplc="55D4FF2C" w:tentative="1">
      <w:start w:val="1"/>
      <w:numFmt w:val="bullet"/>
      <w:lvlText w:val=""/>
      <w:lvlPicBulletId w:val="0"/>
      <w:lvlJc w:val="left"/>
      <w:pPr>
        <w:tabs>
          <w:tab w:val="num" w:pos="5040"/>
        </w:tabs>
        <w:ind w:left="5040" w:hanging="360"/>
      </w:pPr>
      <w:rPr>
        <w:rFonts w:ascii="Symbol" w:hAnsi="Symbol" w:hint="default"/>
      </w:rPr>
    </w:lvl>
    <w:lvl w:ilvl="7" w:tplc="F07EC124" w:tentative="1">
      <w:start w:val="1"/>
      <w:numFmt w:val="bullet"/>
      <w:lvlText w:val=""/>
      <w:lvlPicBulletId w:val="0"/>
      <w:lvlJc w:val="left"/>
      <w:pPr>
        <w:tabs>
          <w:tab w:val="num" w:pos="5760"/>
        </w:tabs>
        <w:ind w:left="5760" w:hanging="360"/>
      </w:pPr>
      <w:rPr>
        <w:rFonts w:ascii="Symbol" w:hAnsi="Symbol" w:hint="default"/>
      </w:rPr>
    </w:lvl>
    <w:lvl w:ilvl="8" w:tplc="F9A83754"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90F4B54"/>
    <w:multiLevelType w:val="hybridMultilevel"/>
    <w:tmpl w:val="E35A76B6"/>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5C80661B"/>
    <w:multiLevelType w:val="hybridMultilevel"/>
    <w:tmpl w:val="BB625564"/>
    <w:lvl w:ilvl="0" w:tplc="A3021D94">
      <w:start w:val="4"/>
      <w:numFmt w:val="bullet"/>
      <w:lvlText w:val="-"/>
      <w:lvlJc w:val="left"/>
      <w:pPr>
        <w:ind w:left="720" w:hanging="360"/>
      </w:pPr>
      <w:rPr>
        <w:rFonts w:ascii="Times New Roman" w:eastAsia="Times New Roman" w:hAnsi="Times New Roman" w:cs="Times New Roman"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F5B85"/>
    <w:multiLevelType w:val="hybridMultilevel"/>
    <w:tmpl w:val="8714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B4604"/>
    <w:multiLevelType w:val="hybridMultilevel"/>
    <w:tmpl w:val="B016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5028F"/>
    <w:multiLevelType w:val="hybridMultilevel"/>
    <w:tmpl w:val="DAF6AA8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1464C57"/>
    <w:multiLevelType w:val="hybridMultilevel"/>
    <w:tmpl w:val="9726FD26"/>
    <w:lvl w:ilvl="0" w:tplc="A3021D94">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D4A46"/>
    <w:multiLevelType w:val="hybridMultilevel"/>
    <w:tmpl w:val="3B2EA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354F86"/>
    <w:multiLevelType w:val="hybridMultilevel"/>
    <w:tmpl w:val="3CACEDB8"/>
    <w:lvl w:ilvl="0" w:tplc="A3021D94">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8701F5"/>
    <w:multiLevelType w:val="hybridMultilevel"/>
    <w:tmpl w:val="43F22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19"/>
  </w:num>
  <w:num w:numId="5">
    <w:abstractNumId w:val="5"/>
  </w:num>
  <w:num w:numId="6">
    <w:abstractNumId w:val="13"/>
  </w:num>
  <w:num w:numId="7">
    <w:abstractNumId w:val="29"/>
  </w:num>
  <w:num w:numId="8">
    <w:abstractNumId w:val="31"/>
  </w:num>
  <w:num w:numId="9">
    <w:abstractNumId w:val="10"/>
  </w:num>
  <w:num w:numId="10">
    <w:abstractNumId w:val="8"/>
  </w:num>
  <w:num w:numId="11">
    <w:abstractNumId w:val="25"/>
  </w:num>
  <w:num w:numId="12">
    <w:abstractNumId w:val="5"/>
  </w:num>
  <w:num w:numId="13">
    <w:abstractNumId w:val="11"/>
  </w:num>
  <w:num w:numId="14">
    <w:abstractNumId w:val="9"/>
  </w:num>
  <w:num w:numId="15">
    <w:abstractNumId w:val="22"/>
  </w:num>
  <w:num w:numId="16">
    <w:abstractNumId w:val="27"/>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0"/>
  </w:num>
  <w:num w:numId="20">
    <w:abstractNumId w:val="14"/>
  </w:num>
  <w:num w:numId="21">
    <w:abstractNumId w:val="6"/>
  </w:num>
  <w:num w:numId="22">
    <w:abstractNumId w:val="1"/>
  </w:num>
  <w:num w:numId="23">
    <w:abstractNumId w:val="12"/>
  </w:num>
  <w:num w:numId="24">
    <w:abstractNumId w:val="28"/>
  </w:num>
  <w:num w:numId="25">
    <w:abstractNumId w:val="17"/>
  </w:num>
  <w:num w:numId="26">
    <w:abstractNumId w:val="16"/>
  </w:num>
  <w:num w:numId="27">
    <w:abstractNumId w:val="4"/>
  </w:num>
  <w:num w:numId="28">
    <w:abstractNumId w:val="26"/>
  </w:num>
  <w:num w:numId="29">
    <w:abstractNumId w:val="15"/>
  </w:num>
  <w:num w:numId="30">
    <w:abstractNumId w:val="3"/>
  </w:num>
  <w:num w:numId="31">
    <w:abstractNumId w:val="18"/>
  </w:num>
  <w:num w:numId="32">
    <w:abstractNumId w:val="32"/>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7D"/>
    <w:rsid w:val="00051320"/>
    <w:rsid w:val="0006694B"/>
    <w:rsid w:val="00073B08"/>
    <w:rsid w:val="000D3F81"/>
    <w:rsid w:val="000E74C5"/>
    <w:rsid w:val="000F08CB"/>
    <w:rsid w:val="001634E5"/>
    <w:rsid w:val="00187864"/>
    <w:rsid w:val="001E163C"/>
    <w:rsid w:val="00215A7D"/>
    <w:rsid w:val="0022297F"/>
    <w:rsid w:val="0025429A"/>
    <w:rsid w:val="00254E12"/>
    <w:rsid w:val="00282039"/>
    <w:rsid w:val="002A5F1D"/>
    <w:rsid w:val="002F3145"/>
    <w:rsid w:val="00353BFC"/>
    <w:rsid w:val="003600B4"/>
    <w:rsid w:val="00371DBE"/>
    <w:rsid w:val="003C4FBF"/>
    <w:rsid w:val="004376BC"/>
    <w:rsid w:val="004802DE"/>
    <w:rsid w:val="004834D5"/>
    <w:rsid w:val="004C297A"/>
    <w:rsid w:val="004C4B87"/>
    <w:rsid w:val="00504AB8"/>
    <w:rsid w:val="00525BE9"/>
    <w:rsid w:val="0055443C"/>
    <w:rsid w:val="005A545D"/>
    <w:rsid w:val="00646D45"/>
    <w:rsid w:val="006C19CE"/>
    <w:rsid w:val="00766D54"/>
    <w:rsid w:val="007B4B24"/>
    <w:rsid w:val="007E68B2"/>
    <w:rsid w:val="00836DA4"/>
    <w:rsid w:val="00855373"/>
    <w:rsid w:val="008D75F5"/>
    <w:rsid w:val="009655A4"/>
    <w:rsid w:val="00971579"/>
    <w:rsid w:val="009C1BE0"/>
    <w:rsid w:val="00A259D6"/>
    <w:rsid w:val="00A63AC8"/>
    <w:rsid w:val="00A7163D"/>
    <w:rsid w:val="00AA3CB0"/>
    <w:rsid w:val="00AF187D"/>
    <w:rsid w:val="00B029A5"/>
    <w:rsid w:val="00B67228"/>
    <w:rsid w:val="00BC4EA0"/>
    <w:rsid w:val="00BE6E16"/>
    <w:rsid w:val="00C24874"/>
    <w:rsid w:val="00C27680"/>
    <w:rsid w:val="00CA4D43"/>
    <w:rsid w:val="00CC5EB4"/>
    <w:rsid w:val="00CD165D"/>
    <w:rsid w:val="00D12B61"/>
    <w:rsid w:val="00D247F4"/>
    <w:rsid w:val="00D369C0"/>
    <w:rsid w:val="00D41335"/>
    <w:rsid w:val="00D5552D"/>
    <w:rsid w:val="00DA3632"/>
    <w:rsid w:val="00DD5276"/>
    <w:rsid w:val="00DE01A4"/>
    <w:rsid w:val="00E33794"/>
    <w:rsid w:val="00E349DE"/>
    <w:rsid w:val="00E90F59"/>
    <w:rsid w:val="00E94AAC"/>
    <w:rsid w:val="00ED19F8"/>
    <w:rsid w:val="00F03F09"/>
    <w:rsid w:val="00F37193"/>
    <w:rsid w:val="00F438D4"/>
    <w:rsid w:val="00F552C4"/>
    <w:rsid w:val="00F753C7"/>
    <w:rsid w:val="00FB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3FA90"/>
  <w15:chartTrackingRefBased/>
  <w15:docId w15:val="{F36C88E1-07B9-4795-B239-FA9EFE94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7D"/>
  </w:style>
  <w:style w:type="paragraph" w:styleId="Heading1">
    <w:name w:val="heading 1"/>
    <w:basedOn w:val="Normal"/>
    <w:next w:val="Normal"/>
    <w:link w:val="Heading1Char"/>
    <w:uiPriority w:val="9"/>
    <w:qFormat/>
    <w:rsid w:val="00AF187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187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AF187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F187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F187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F187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F187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F187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F187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87D"/>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AF187D"/>
    <w:rPr>
      <w:rFonts w:asciiTheme="majorHAnsi" w:eastAsiaTheme="majorEastAsia" w:hAnsiTheme="majorHAnsi" w:cstheme="majorBidi"/>
      <w:color w:val="2E74B5" w:themeColor="accent1" w:themeShade="BF"/>
      <w:sz w:val="32"/>
      <w:szCs w:val="32"/>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
    <w:basedOn w:val="Normal"/>
    <w:link w:val="ListParagraphChar"/>
    <w:uiPriority w:val="34"/>
    <w:qFormat/>
    <w:rsid w:val="00AF187D"/>
    <w:pPr>
      <w:ind w:left="720"/>
      <w:contextualSpacing/>
    </w:pPr>
  </w:style>
  <w:style w:type="character" w:customStyle="1" w:styleId="Heading3Char">
    <w:name w:val="Heading 3 Char"/>
    <w:basedOn w:val="DefaultParagraphFont"/>
    <w:link w:val="Heading3"/>
    <w:uiPriority w:val="9"/>
    <w:rsid w:val="00AF187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F187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F187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F187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F187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F187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F187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F187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F187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F187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F187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F187D"/>
    <w:rPr>
      <w:rFonts w:asciiTheme="majorHAnsi" w:eastAsiaTheme="majorEastAsia" w:hAnsiTheme="majorHAnsi" w:cstheme="majorBidi"/>
      <w:sz w:val="24"/>
      <w:szCs w:val="24"/>
    </w:rPr>
  </w:style>
  <w:style w:type="character" w:styleId="Strong">
    <w:name w:val="Strong"/>
    <w:basedOn w:val="DefaultParagraphFont"/>
    <w:uiPriority w:val="22"/>
    <w:qFormat/>
    <w:rsid w:val="00AF187D"/>
    <w:rPr>
      <w:b/>
      <w:bCs/>
    </w:rPr>
  </w:style>
  <w:style w:type="character" w:styleId="Emphasis">
    <w:name w:val="Emphasis"/>
    <w:basedOn w:val="DefaultParagraphFont"/>
    <w:uiPriority w:val="20"/>
    <w:qFormat/>
    <w:rsid w:val="00AF187D"/>
    <w:rPr>
      <w:i/>
      <w:iCs/>
    </w:rPr>
  </w:style>
  <w:style w:type="paragraph" w:styleId="NoSpacing">
    <w:name w:val="No Spacing"/>
    <w:uiPriority w:val="1"/>
    <w:qFormat/>
    <w:rsid w:val="00AF187D"/>
    <w:pPr>
      <w:spacing w:after="0" w:line="240" w:lineRule="auto"/>
    </w:pPr>
  </w:style>
  <w:style w:type="paragraph" w:styleId="Quote">
    <w:name w:val="Quote"/>
    <w:basedOn w:val="Normal"/>
    <w:next w:val="Normal"/>
    <w:link w:val="QuoteChar"/>
    <w:uiPriority w:val="29"/>
    <w:qFormat/>
    <w:rsid w:val="00AF187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F187D"/>
    <w:rPr>
      <w:i/>
      <w:iCs/>
      <w:color w:val="404040" w:themeColor="text1" w:themeTint="BF"/>
    </w:rPr>
  </w:style>
  <w:style w:type="paragraph" w:styleId="IntenseQuote">
    <w:name w:val="Intense Quote"/>
    <w:basedOn w:val="Normal"/>
    <w:next w:val="Normal"/>
    <w:link w:val="IntenseQuoteChar"/>
    <w:uiPriority w:val="30"/>
    <w:qFormat/>
    <w:rsid w:val="00AF187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F187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F187D"/>
    <w:rPr>
      <w:i/>
      <w:iCs/>
      <w:color w:val="404040" w:themeColor="text1" w:themeTint="BF"/>
    </w:rPr>
  </w:style>
  <w:style w:type="character" w:styleId="IntenseEmphasis">
    <w:name w:val="Intense Emphasis"/>
    <w:basedOn w:val="DefaultParagraphFont"/>
    <w:uiPriority w:val="21"/>
    <w:qFormat/>
    <w:rsid w:val="00AF187D"/>
    <w:rPr>
      <w:b/>
      <w:bCs/>
      <w:i/>
      <w:iCs/>
    </w:rPr>
  </w:style>
  <w:style w:type="character" w:styleId="SubtleReference">
    <w:name w:val="Subtle Reference"/>
    <w:basedOn w:val="DefaultParagraphFont"/>
    <w:uiPriority w:val="31"/>
    <w:qFormat/>
    <w:rsid w:val="00AF18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F187D"/>
    <w:rPr>
      <w:b/>
      <w:bCs/>
      <w:smallCaps/>
      <w:spacing w:val="5"/>
      <w:u w:val="single"/>
    </w:rPr>
  </w:style>
  <w:style w:type="character" w:styleId="BookTitle">
    <w:name w:val="Book Title"/>
    <w:basedOn w:val="DefaultParagraphFont"/>
    <w:uiPriority w:val="33"/>
    <w:qFormat/>
    <w:rsid w:val="00AF187D"/>
    <w:rPr>
      <w:b/>
      <w:bCs/>
      <w:smallCaps/>
    </w:rPr>
  </w:style>
  <w:style w:type="paragraph" w:styleId="TOCHeading">
    <w:name w:val="TOC Heading"/>
    <w:basedOn w:val="Heading1"/>
    <w:next w:val="Normal"/>
    <w:uiPriority w:val="39"/>
    <w:unhideWhenUsed/>
    <w:qFormat/>
    <w:rsid w:val="00AF187D"/>
    <w:pPr>
      <w:outlineLvl w:val="9"/>
    </w:pPr>
  </w:style>
  <w:style w:type="paragraph" w:styleId="Header">
    <w:name w:val="header"/>
    <w:basedOn w:val="Normal"/>
    <w:link w:val="HeaderChar"/>
    <w:uiPriority w:val="99"/>
    <w:unhideWhenUsed/>
    <w:rsid w:val="00AF1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7D"/>
  </w:style>
  <w:style w:type="paragraph" w:styleId="Footer">
    <w:name w:val="footer"/>
    <w:basedOn w:val="Normal"/>
    <w:link w:val="FooterChar"/>
    <w:uiPriority w:val="99"/>
    <w:unhideWhenUsed/>
    <w:rsid w:val="00AF1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7D"/>
  </w:style>
  <w:style w:type="paragraph" w:styleId="TOC1">
    <w:name w:val="toc 1"/>
    <w:basedOn w:val="Normal"/>
    <w:next w:val="Normal"/>
    <w:autoRedefine/>
    <w:uiPriority w:val="39"/>
    <w:unhideWhenUsed/>
    <w:rsid w:val="00AF187D"/>
    <w:pPr>
      <w:spacing w:before="120"/>
    </w:pPr>
    <w:rPr>
      <w:rFonts w:cstheme="minorHAnsi"/>
      <w:b/>
      <w:bCs/>
      <w:caps/>
    </w:rPr>
  </w:style>
  <w:style w:type="paragraph" w:styleId="TOC2">
    <w:name w:val="toc 2"/>
    <w:basedOn w:val="Normal"/>
    <w:next w:val="Normal"/>
    <w:autoRedefine/>
    <w:uiPriority w:val="39"/>
    <w:unhideWhenUsed/>
    <w:rsid w:val="00AF187D"/>
    <w:pPr>
      <w:spacing w:after="0"/>
      <w:ind w:left="200"/>
    </w:pPr>
    <w:rPr>
      <w:rFonts w:cstheme="minorHAnsi"/>
      <w:smallCaps/>
    </w:rPr>
  </w:style>
  <w:style w:type="paragraph" w:styleId="TOC3">
    <w:name w:val="toc 3"/>
    <w:basedOn w:val="Normal"/>
    <w:next w:val="Normal"/>
    <w:autoRedefine/>
    <w:uiPriority w:val="39"/>
    <w:unhideWhenUsed/>
    <w:rsid w:val="00AF187D"/>
    <w:pPr>
      <w:spacing w:after="0"/>
      <w:ind w:left="400"/>
    </w:pPr>
    <w:rPr>
      <w:rFonts w:cstheme="minorHAnsi"/>
      <w:i/>
      <w:iCs/>
    </w:rPr>
  </w:style>
  <w:style w:type="paragraph" w:styleId="TOC4">
    <w:name w:val="toc 4"/>
    <w:basedOn w:val="Normal"/>
    <w:next w:val="Normal"/>
    <w:autoRedefine/>
    <w:uiPriority w:val="39"/>
    <w:unhideWhenUsed/>
    <w:rsid w:val="00AF187D"/>
    <w:pPr>
      <w:spacing w:after="0"/>
      <w:ind w:left="600"/>
    </w:pPr>
    <w:rPr>
      <w:rFonts w:cstheme="minorHAnsi"/>
      <w:sz w:val="18"/>
      <w:szCs w:val="18"/>
    </w:rPr>
  </w:style>
  <w:style w:type="paragraph" w:styleId="TOC5">
    <w:name w:val="toc 5"/>
    <w:basedOn w:val="Normal"/>
    <w:next w:val="Normal"/>
    <w:autoRedefine/>
    <w:uiPriority w:val="39"/>
    <w:unhideWhenUsed/>
    <w:rsid w:val="00AF187D"/>
    <w:pPr>
      <w:spacing w:after="0"/>
      <w:ind w:left="800"/>
    </w:pPr>
    <w:rPr>
      <w:rFonts w:cstheme="minorHAnsi"/>
      <w:sz w:val="18"/>
      <w:szCs w:val="18"/>
    </w:rPr>
  </w:style>
  <w:style w:type="paragraph" w:styleId="TOC6">
    <w:name w:val="toc 6"/>
    <w:basedOn w:val="Normal"/>
    <w:next w:val="Normal"/>
    <w:autoRedefine/>
    <w:uiPriority w:val="39"/>
    <w:unhideWhenUsed/>
    <w:rsid w:val="00AF187D"/>
    <w:pPr>
      <w:spacing w:after="0"/>
      <w:ind w:left="1000"/>
    </w:pPr>
    <w:rPr>
      <w:rFonts w:cstheme="minorHAnsi"/>
      <w:sz w:val="18"/>
      <w:szCs w:val="18"/>
    </w:rPr>
  </w:style>
  <w:style w:type="paragraph" w:styleId="TOC7">
    <w:name w:val="toc 7"/>
    <w:basedOn w:val="Normal"/>
    <w:next w:val="Normal"/>
    <w:autoRedefine/>
    <w:uiPriority w:val="39"/>
    <w:unhideWhenUsed/>
    <w:rsid w:val="00AF187D"/>
    <w:pPr>
      <w:spacing w:after="0"/>
      <w:ind w:left="1200"/>
    </w:pPr>
    <w:rPr>
      <w:rFonts w:cstheme="minorHAnsi"/>
      <w:sz w:val="18"/>
      <w:szCs w:val="18"/>
    </w:rPr>
  </w:style>
  <w:style w:type="paragraph" w:styleId="TOC8">
    <w:name w:val="toc 8"/>
    <w:basedOn w:val="Normal"/>
    <w:next w:val="Normal"/>
    <w:autoRedefine/>
    <w:uiPriority w:val="39"/>
    <w:unhideWhenUsed/>
    <w:rsid w:val="00AF187D"/>
    <w:pPr>
      <w:spacing w:after="0"/>
      <w:ind w:left="1400"/>
    </w:pPr>
    <w:rPr>
      <w:rFonts w:cstheme="minorHAnsi"/>
      <w:sz w:val="18"/>
      <w:szCs w:val="18"/>
    </w:rPr>
  </w:style>
  <w:style w:type="paragraph" w:styleId="TOC9">
    <w:name w:val="toc 9"/>
    <w:basedOn w:val="Normal"/>
    <w:next w:val="Normal"/>
    <w:autoRedefine/>
    <w:uiPriority w:val="39"/>
    <w:unhideWhenUsed/>
    <w:rsid w:val="00AF187D"/>
    <w:pPr>
      <w:spacing w:after="0"/>
      <w:ind w:left="1600"/>
    </w:pPr>
    <w:rPr>
      <w:rFonts w:cstheme="minorHAnsi"/>
      <w:sz w:val="18"/>
      <w:szCs w:val="18"/>
    </w:rPr>
  </w:style>
  <w:style w:type="character" w:styleId="Hyperlink">
    <w:name w:val="Hyperlink"/>
    <w:basedOn w:val="DefaultParagraphFont"/>
    <w:uiPriority w:val="99"/>
    <w:unhideWhenUsed/>
    <w:rsid w:val="00AF187D"/>
    <w:rPr>
      <w:color w:val="0563C1" w:themeColor="hyperlink"/>
      <w:u w:val="single"/>
    </w:rPr>
  </w:style>
  <w:style w:type="table" w:styleId="TableGrid">
    <w:name w:val="Table Grid"/>
    <w:basedOn w:val="TableNormal"/>
    <w:uiPriority w:val="39"/>
    <w:rsid w:val="00FB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B5A0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B5A0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basedOn w:val="DefaultParagraphFont"/>
    <w:link w:val="ListParagraph"/>
    <w:uiPriority w:val="34"/>
    <w:qFormat/>
    <w:locked/>
    <w:rsid w:val="00B67228"/>
  </w:style>
  <w:style w:type="paragraph" w:customStyle="1" w:styleId="Para">
    <w:name w:val="Para #"/>
    <w:basedOn w:val="Normal"/>
    <w:link w:val="ParaChar"/>
    <w:uiPriority w:val="4"/>
    <w:qFormat/>
    <w:rsid w:val="00B67228"/>
    <w:pPr>
      <w:numPr>
        <w:numId w:val="5"/>
      </w:numPr>
      <w:tabs>
        <w:tab w:val="left" w:pos="1361"/>
      </w:tabs>
      <w:spacing w:before="120" w:line="240" w:lineRule="auto"/>
      <w:ind w:right="680"/>
      <w:jc w:val="both"/>
    </w:pPr>
    <w:rPr>
      <w:rFonts w:ascii="Times New Roman" w:eastAsia="SimSun" w:hAnsi="Times New Roman" w:cs="Times New Roman"/>
      <w:sz w:val="22"/>
      <w:lang w:val="en-GB"/>
    </w:rPr>
  </w:style>
  <w:style w:type="character" w:customStyle="1" w:styleId="ParaChar">
    <w:name w:val="Para # Char"/>
    <w:basedOn w:val="DefaultParagraphFont"/>
    <w:link w:val="Para"/>
    <w:uiPriority w:val="4"/>
    <w:rsid w:val="00B67228"/>
    <w:rPr>
      <w:rFonts w:ascii="Times New Roman" w:eastAsia="SimSun" w:hAnsi="Times New Roman" w:cs="Times New Roman"/>
      <w:sz w:val="22"/>
      <w:lang w:val="en-GB"/>
    </w:rPr>
  </w:style>
  <w:style w:type="paragraph" w:styleId="BalloonText">
    <w:name w:val="Balloon Text"/>
    <w:basedOn w:val="Normal"/>
    <w:link w:val="BalloonTextChar"/>
    <w:uiPriority w:val="99"/>
    <w:semiHidden/>
    <w:unhideWhenUsed/>
    <w:rsid w:val="00B67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228"/>
    <w:rPr>
      <w:rFonts w:ascii="Segoe UI" w:hAnsi="Segoe UI" w:cs="Segoe UI"/>
      <w:sz w:val="18"/>
      <w:szCs w:val="18"/>
    </w:rPr>
  </w:style>
  <w:style w:type="table" w:styleId="PlainTable3">
    <w:name w:val="Plain Table 3"/>
    <w:basedOn w:val="TableNormal"/>
    <w:uiPriority w:val="43"/>
    <w:rsid w:val="00B029A5"/>
    <w:pPr>
      <w:spacing w:after="0" w:line="240" w:lineRule="auto"/>
    </w:pPr>
    <w:rPr>
      <w:rFonts w:eastAsia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716">
      <w:bodyDiv w:val="1"/>
      <w:marLeft w:val="0"/>
      <w:marRight w:val="0"/>
      <w:marTop w:val="0"/>
      <w:marBottom w:val="0"/>
      <w:divBdr>
        <w:top w:val="none" w:sz="0" w:space="0" w:color="auto"/>
        <w:left w:val="none" w:sz="0" w:space="0" w:color="auto"/>
        <w:bottom w:val="none" w:sz="0" w:space="0" w:color="auto"/>
        <w:right w:val="none" w:sz="0" w:space="0" w:color="auto"/>
      </w:divBdr>
    </w:div>
    <w:div w:id="544948809">
      <w:bodyDiv w:val="1"/>
      <w:marLeft w:val="0"/>
      <w:marRight w:val="0"/>
      <w:marTop w:val="0"/>
      <w:marBottom w:val="0"/>
      <w:divBdr>
        <w:top w:val="none" w:sz="0" w:space="0" w:color="auto"/>
        <w:left w:val="none" w:sz="0" w:space="0" w:color="auto"/>
        <w:bottom w:val="none" w:sz="0" w:space="0" w:color="auto"/>
        <w:right w:val="none" w:sz="0" w:space="0" w:color="auto"/>
      </w:divBdr>
      <w:divsChild>
        <w:div w:id="1352563979">
          <w:marLeft w:val="446"/>
          <w:marRight w:val="0"/>
          <w:marTop w:val="0"/>
          <w:marBottom w:val="200"/>
          <w:divBdr>
            <w:top w:val="none" w:sz="0" w:space="0" w:color="auto"/>
            <w:left w:val="none" w:sz="0" w:space="0" w:color="auto"/>
            <w:bottom w:val="none" w:sz="0" w:space="0" w:color="auto"/>
            <w:right w:val="none" w:sz="0" w:space="0" w:color="auto"/>
          </w:divBdr>
        </w:div>
        <w:div w:id="1407804127">
          <w:marLeft w:val="446"/>
          <w:marRight w:val="0"/>
          <w:marTop w:val="0"/>
          <w:marBottom w:val="200"/>
          <w:divBdr>
            <w:top w:val="none" w:sz="0" w:space="0" w:color="auto"/>
            <w:left w:val="none" w:sz="0" w:space="0" w:color="auto"/>
            <w:bottom w:val="none" w:sz="0" w:space="0" w:color="auto"/>
            <w:right w:val="none" w:sz="0" w:space="0" w:color="auto"/>
          </w:divBdr>
        </w:div>
      </w:divsChild>
    </w:div>
    <w:div w:id="907034866">
      <w:bodyDiv w:val="1"/>
      <w:marLeft w:val="0"/>
      <w:marRight w:val="0"/>
      <w:marTop w:val="0"/>
      <w:marBottom w:val="0"/>
      <w:divBdr>
        <w:top w:val="none" w:sz="0" w:space="0" w:color="auto"/>
        <w:left w:val="none" w:sz="0" w:space="0" w:color="auto"/>
        <w:bottom w:val="none" w:sz="0" w:space="0" w:color="auto"/>
        <w:right w:val="none" w:sz="0" w:space="0" w:color="auto"/>
      </w:divBdr>
    </w:div>
    <w:div w:id="971400662">
      <w:bodyDiv w:val="1"/>
      <w:marLeft w:val="0"/>
      <w:marRight w:val="0"/>
      <w:marTop w:val="0"/>
      <w:marBottom w:val="0"/>
      <w:divBdr>
        <w:top w:val="none" w:sz="0" w:space="0" w:color="auto"/>
        <w:left w:val="none" w:sz="0" w:space="0" w:color="auto"/>
        <w:bottom w:val="none" w:sz="0" w:space="0" w:color="auto"/>
        <w:right w:val="none" w:sz="0" w:space="0" w:color="auto"/>
      </w:divBdr>
    </w:div>
    <w:div w:id="1207984520">
      <w:bodyDiv w:val="1"/>
      <w:marLeft w:val="0"/>
      <w:marRight w:val="0"/>
      <w:marTop w:val="0"/>
      <w:marBottom w:val="0"/>
      <w:divBdr>
        <w:top w:val="none" w:sz="0" w:space="0" w:color="auto"/>
        <w:left w:val="none" w:sz="0" w:space="0" w:color="auto"/>
        <w:bottom w:val="none" w:sz="0" w:space="0" w:color="auto"/>
        <w:right w:val="none" w:sz="0" w:space="0" w:color="auto"/>
      </w:divBdr>
    </w:div>
    <w:div w:id="1327395298">
      <w:bodyDiv w:val="1"/>
      <w:marLeft w:val="0"/>
      <w:marRight w:val="0"/>
      <w:marTop w:val="0"/>
      <w:marBottom w:val="0"/>
      <w:divBdr>
        <w:top w:val="none" w:sz="0" w:space="0" w:color="auto"/>
        <w:left w:val="none" w:sz="0" w:space="0" w:color="auto"/>
        <w:bottom w:val="none" w:sz="0" w:space="0" w:color="auto"/>
        <w:right w:val="none" w:sz="0" w:space="0" w:color="auto"/>
      </w:divBdr>
    </w:div>
    <w:div w:id="1696806994">
      <w:bodyDiv w:val="1"/>
      <w:marLeft w:val="0"/>
      <w:marRight w:val="0"/>
      <w:marTop w:val="0"/>
      <w:marBottom w:val="0"/>
      <w:divBdr>
        <w:top w:val="none" w:sz="0" w:space="0" w:color="auto"/>
        <w:left w:val="none" w:sz="0" w:space="0" w:color="auto"/>
        <w:bottom w:val="none" w:sz="0" w:space="0" w:color="auto"/>
        <w:right w:val="none" w:sz="0" w:space="0" w:color="auto"/>
      </w:divBdr>
    </w:div>
    <w:div w:id="21353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B603-72A2-4F9C-8862-0812EBC1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1293</Characters>
  <Application>Microsoft Office Word</Application>
  <DocSecurity>0</DocSecurity>
  <Lines>86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Kereselidze</dc:creator>
  <cp:keywords/>
  <dc:description/>
  <cp:lastModifiedBy>Sophia Kereselidze</cp:lastModifiedBy>
  <cp:revision>2</cp:revision>
  <dcterms:created xsi:type="dcterms:W3CDTF">2018-11-09T10:14:00Z</dcterms:created>
  <dcterms:modified xsi:type="dcterms:W3CDTF">2018-11-09T10:14:00Z</dcterms:modified>
</cp:coreProperties>
</file>